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4FA" w:rsidRPr="000624FA" w:rsidRDefault="000624FA" w:rsidP="000624FA">
      <w:pPr>
        <w:bidi w:val="0"/>
        <w:spacing w:after="240"/>
        <w:rPr>
          <w:rFonts w:ascii="Arial" w:eastAsia="Times New Roman" w:hAnsi="Arial" w:cs="Arial"/>
          <w:color w:val="000000"/>
        </w:rPr>
      </w:pPr>
      <w:r w:rsidRPr="000624FA">
        <w:rPr>
          <w:rFonts w:ascii="Arial" w:eastAsia="Times New Roman" w:hAnsi="Arial" w:cs="Arial"/>
          <w:color w:val="000000"/>
        </w:rPr>
        <w:t>Answer the following questions on Public Health Services:</w:t>
      </w:r>
    </w:p>
    <w:p w:rsidR="000624FA" w:rsidRPr="000624FA" w:rsidRDefault="000624FA" w:rsidP="000624FA">
      <w:pPr>
        <w:bidi w:val="0"/>
        <w:spacing w:after="240"/>
        <w:rPr>
          <w:rFonts w:ascii="Arial" w:eastAsia="Times New Roman" w:hAnsi="Arial" w:cs="Arial"/>
          <w:color w:val="000000"/>
        </w:rPr>
      </w:pPr>
      <w:r w:rsidRPr="000624FA">
        <w:rPr>
          <w:rFonts w:ascii="Arial" w:eastAsia="Times New Roman" w:hAnsi="Arial" w:cs="Arial"/>
          <w:color w:val="000000"/>
        </w:rPr>
        <w:t> </w:t>
      </w:r>
    </w:p>
    <w:p w:rsidR="000624FA" w:rsidRPr="000624FA" w:rsidRDefault="000624FA" w:rsidP="000624FA">
      <w:pPr>
        <w:numPr>
          <w:ilvl w:val="0"/>
          <w:numId w:val="1"/>
        </w:numPr>
        <w:bidi w:val="0"/>
        <w:ind w:left="540"/>
        <w:rPr>
          <w:rFonts w:ascii="inherit" w:eastAsia="Times New Roman" w:hAnsi="inherit" w:cs="Arial"/>
          <w:color w:val="000000"/>
          <w:sz w:val="20"/>
          <w:szCs w:val="20"/>
        </w:rPr>
      </w:pPr>
      <w:r w:rsidRPr="000624FA">
        <w:rPr>
          <w:rFonts w:ascii="inherit" w:eastAsia="Times New Roman" w:hAnsi="inherit" w:cs="Arial"/>
          <w:color w:val="000000"/>
          <w:sz w:val="20"/>
          <w:szCs w:val="20"/>
        </w:rPr>
        <w:t>The Public Health Service originated in 1798 as the Marine Hospital Service. Identify two (2) motivating factors that prompted that development.</w:t>
      </w:r>
    </w:p>
    <w:p w:rsidR="000624FA" w:rsidRPr="000624FA" w:rsidRDefault="000624FA" w:rsidP="000624FA">
      <w:pPr>
        <w:numPr>
          <w:ilvl w:val="0"/>
          <w:numId w:val="1"/>
        </w:numPr>
        <w:bidi w:val="0"/>
        <w:ind w:left="540"/>
        <w:rPr>
          <w:rFonts w:ascii="inherit" w:eastAsia="Times New Roman" w:hAnsi="inherit" w:cs="Arial"/>
          <w:color w:val="000000"/>
          <w:sz w:val="20"/>
          <w:szCs w:val="20"/>
        </w:rPr>
      </w:pPr>
      <w:r w:rsidRPr="000624FA">
        <w:rPr>
          <w:rFonts w:ascii="inherit" w:eastAsia="Times New Roman" w:hAnsi="inherit" w:cs="Arial"/>
          <w:color w:val="000000"/>
          <w:sz w:val="20"/>
          <w:szCs w:val="20"/>
        </w:rPr>
        <w:t>Why, in the 1960s, were the health-related programs of Medicare, Medicaid, and Neighborhood Health Centers assigned to non-health federal agencies instead of the Public Health Service?  Please provide two (2) examples.</w:t>
      </w:r>
    </w:p>
    <w:p w:rsidR="000624FA" w:rsidRPr="000624FA" w:rsidRDefault="000624FA" w:rsidP="000624FA">
      <w:pPr>
        <w:numPr>
          <w:ilvl w:val="0"/>
          <w:numId w:val="1"/>
        </w:numPr>
        <w:bidi w:val="0"/>
        <w:ind w:left="540"/>
        <w:rPr>
          <w:rFonts w:ascii="inherit" w:eastAsia="Times New Roman" w:hAnsi="inherit" w:cs="Arial"/>
          <w:color w:val="000000"/>
          <w:sz w:val="20"/>
          <w:szCs w:val="20"/>
        </w:rPr>
      </w:pPr>
      <w:r w:rsidRPr="000624FA">
        <w:rPr>
          <w:rFonts w:ascii="inherit" w:eastAsia="Times New Roman" w:hAnsi="inherit" w:cs="Arial"/>
          <w:color w:val="000000"/>
          <w:sz w:val="20"/>
          <w:szCs w:val="20"/>
        </w:rPr>
        <w:t>Public health efforts and those of private medicine complement each other and together serve the spectrum of health service needs of American society. Why, then, has their relationship been sometimes contentious and have they not consistently worked together proactively to improve the health status of Americans?  Please provide two (2) examples.</w:t>
      </w:r>
    </w:p>
    <w:p w:rsidR="000624FA" w:rsidRPr="000624FA" w:rsidRDefault="000624FA" w:rsidP="000624FA">
      <w:pPr>
        <w:numPr>
          <w:ilvl w:val="0"/>
          <w:numId w:val="1"/>
        </w:numPr>
        <w:bidi w:val="0"/>
        <w:ind w:left="540"/>
        <w:rPr>
          <w:rFonts w:ascii="inherit" w:eastAsia="Times New Roman" w:hAnsi="inherit" w:cs="Arial"/>
          <w:color w:val="000000"/>
          <w:sz w:val="20"/>
          <w:szCs w:val="20"/>
        </w:rPr>
      </w:pPr>
      <w:r w:rsidRPr="000624FA">
        <w:rPr>
          <w:rFonts w:ascii="inherit" w:eastAsia="Times New Roman" w:hAnsi="inherit" w:cs="Arial"/>
          <w:color w:val="000000"/>
          <w:sz w:val="20"/>
          <w:szCs w:val="20"/>
        </w:rPr>
        <w:t>Contrast the population-based orientation of public health with the individual-centered focus of private health practitioners.  Provide two (2) examples.</w:t>
      </w:r>
    </w:p>
    <w:p w:rsidR="000624FA" w:rsidRPr="000624FA" w:rsidRDefault="000624FA" w:rsidP="000624FA">
      <w:pPr>
        <w:numPr>
          <w:ilvl w:val="0"/>
          <w:numId w:val="1"/>
        </w:numPr>
        <w:bidi w:val="0"/>
        <w:ind w:left="540"/>
        <w:rPr>
          <w:rFonts w:ascii="inherit" w:eastAsia="Times New Roman" w:hAnsi="inherit" w:cs="Arial"/>
          <w:color w:val="000000"/>
          <w:sz w:val="20"/>
          <w:szCs w:val="20"/>
        </w:rPr>
      </w:pPr>
      <w:r w:rsidRPr="000624FA">
        <w:rPr>
          <w:rFonts w:ascii="inherit" w:eastAsia="Times New Roman" w:hAnsi="inherit" w:cs="Arial"/>
          <w:color w:val="000000"/>
          <w:sz w:val="20"/>
          <w:szCs w:val="20"/>
        </w:rPr>
        <w:t>Deaths in the United States that result from preventable causes total approximately 40% of all deaths each year.  Deaths result from tobacco use, poor dietary habits and sedentary lifestyles.  What additional two (2) actions should/could the U.S. health care system use to combat the factors that contribute to preventable deaths or incentivize more healthy living lifestyles among the most at-risk populations?</w:t>
      </w:r>
    </w:p>
    <w:p w:rsidR="000624FA" w:rsidRPr="000624FA" w:rsidRDefault="000624FA" w:rsidP="000624FA">
      <w:pPr>
        <w:bidi w:val="0"/>
        <w:spacing w:after="240" w:line="390" w:lineRule="atLeast"/>
        <w:ind w:left="540"/>
        <w:rPr>
          <w:rFonts w:ascii="Arial" w:eastAsia="Times New Roman" w:hAnsi="Arial" w:cs="Arial"/>
          <w:color w:val="000000"/>
        </w:rPr>
      </w:pPr>
      <w:r w:rsidRPr="000624FA">
        <w:rPr>
          <w:rFonts w:ascii="Arial" w:eastAsia="Times New Roman" w:hAnsi="Arial" w:cs="Arial"/>
          <w:color w:val="000000"/>
        </w:rPr>
        <w:t> </w:t>
      </w:r>
    </w:p>
    <w:p w:rsidR="00C31605" w:rsidRPr="000624FA" w:rsidRDefault="000624FA">
      <w:bookmarkStart w:id="0" w:name="_GoBack"/>
      <w:bookmarkEnd w:id="0"/>
    </w:p>
    <w:sectPr w:rsidR="00C31605" w:rsidRPr="000624FA" w:rsidSect="00F00F1C">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23EE2"/>
    <w:multiLevelType w:val="multilevel"/>
    <w:tmpl w:val="4E6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4FA"/>
    <w:rsid w:val="000624FA"/>
    <w:rsid w:val="00B024B1"/>
    <w:rsid w:val="00F0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789C3E8-70F5-1D49-82D3-D2A914E4C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624FA"/>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15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1141</Characters>
  <Application>Microsoft Office Word</Application>
  <DocSecurity>0</DocSecurity>
  <Lines>9</Lines>
  <Paragraphs>2</Paragraphs>
  <ScaleCrop>false</ScaleCrop>
  <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maymdeek O bs</dc:creator>
  <cp:keywords/>
  <dc:description/>
  <cp:lastModifiedBy>maymdeek O bs</cp:lastModifiedBy>
  <cp:revision>1</cp:revision>
  <dcterms:created xsi:type="dcterms:W3CDTF">2019-04-14T16:44:00Z</dcterms:created>
  <dcterms:modified xsi:type="dcterms:W3CDTF">2019-04-14T16:45:00Z</dcterms:modified>
</cp:coreProperties>
</file>